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4E46" w14:textId="3CCA6C35" w:rsidR="00FC0D11" w:rsidRPr="00D36591" w:rsidRDefault="00FC0D11" w:rsidP="00FC0D11">
      <w:pPr>
        <w:pStyle w:val="Articletitle"/>
        <w:jc w:val="center"/>
        <w:rPr>
          <w:noProof/>
          <w:sz w:val="24"/>
        </w:rPr>
      </w:pPr>
      <w:r w:rsidRPr="00D36591">
        <w:rPr>
          <w:noProof/>
          <w:sz w:val="24"/>
        </w:rPr>
        <w:t>1</w:t>
      </w:r>
      <w:r w:rsidRPr="00D36591">
        <w:rPr>
          <w:noProof/>
          <w:sz w:val="24"/>
          <w:vertAlign w:val="superscript"/>
        </w:rPr>
        <w:t>st</w:t>
      </w:r>
      <w:r w:rsidRPr="00D36591">
        <w:rPr>
          <w:noProof/>
          <w:sz w:val="24"/>
        </w:rPr>
        <w:t xml:space="preserve"> page (title + authors, </w:t>
      </w:r>
      <w:r>
        <w:rPr>
          <w:noProof/>
          <w:sz w:val="24"/>
        </w:rPr>
        <w:t>affiliation, contact data of the corresponding author</w:t>
      </w:r>
      <w:r w:rsidRPr="00D36591">
        <w:rPr>
          <w:noProof/>
          <w:sz w:val="24"/>
        </w:rPr>
        <w:t>)</w:t>
      </w:r>
    </w:p>
    <w:p w14:paraId="7E54809C" w14:textId="2FF68833" w:rsidR="00FC0D11" w:rsidRPr="00D36591" w:rsidRDefault="00FC0D11" w:rsidP="00FC0D11">
      <w:pPr>
        <w:pStyle w:val="Articletitle"/>
        <w:jc w:val="center"/>
        <w:rPr>
          <w:noProof/>
        </w:rPr>
      </w:pPr>
      <w:r w:rsidRPr="00D36591">
        <w:rPr>
          <w:noProof/>
        </w:rPr>
        <w:t>Lorem ipsum dolor sit amet (Times New Roman, 14, bold)</w:t>
      </w:r>
    </w:p>
    <w:p w14:paraId="0AD6CED3" w14:textId="77777777" w:rsidR="00FC0D11" w:rsidRPr="00D36591" w:rsidRDefault="00FC0D11" w:rsidP="00FC0D11">
      <w:pPr>
        <w:pStyle w:val="Authornames"/>
        <w:jc w:val="center"/>
        <w:rPr>
          <w:rStyle w:val="Heading2Char"/>
          <w:b w:val="0"/>
          <w:i w:val="0"/>
        </w:rPr>
      </w:pPr>
      <w:bookmarkStart w:id="0" w:name="_Toc504988069"/>
      <w:proofErr w:type="spellStart"/>
      <w:r w:rsidRPr="00D36591">
        <w:rPr>
          <w:rStyle w:val="Heading2Char"/>
        </w:rPr>
        <w:t>Jozef</w:t>
      </w:r>
      <w:proofErr w:type="spellEnd"/>
      <w:r w:rsidRPr="00D36591">
        <w:rPr>
          <w:rStyle w:val="Heading2Char"/>
        </w:rPr>
        <w:t xml:space="preserve"> </w:t>
      </w:r>
      <w:proofErr w:type="spellStart"/>
      <w:r w:rsidRPr="00D36591">
        <w:rPr>
          <w:rStyle w:val="Heading2Char"/>
        </w:rPr>
        <w:t>Novák</w:t>
      </w:r>
      <w:proofErr w:type="spellEnd"/>
      <w:r w:rsidRPr="00D36591">
        <w:rPr>
          <w:rStyle w:val="Heading2Char"/>
        </w:rPr>
        <w:t xml:space="preserve"> </w:t>
      </w:r>
      <w:r w:rsidRPr="00D36591">
        <w:rPr>
          <w:rStyle w:val="Heading2Char"/>
          <w:vertAlign w:val="superscript"/>
        </w:rPr>
        <w:t>a</w:t>
      </w:r>
      <w:r w:rsidRPr="00D36591">
        <w:rPr>
          <w:rStyle w:val="Heading2Char"/>
        </w:rPr>
        <w:footnoteReference w:customMarkFollows="1" w:id="1"/>
        <w:t xml:space="preserve">* and Irena </w:t>
      </w:r>
      <w:proofErr w:type="spellStart"/>
      <w:r w:rsidRPr="00D36591">
        <w:rPr>
          <w:rStyle w:val="Heading2Char"/>
        </w:rPr>
        <w:t>Šťastná</w:t>
      </w:r>
      <w:proofErr w:type="spellEnd"/>
      <w:r w:rsidRPr="00D36591">
        <w:rPr>
          <w:rStyle w:val="Heading2Char"/>
        </w:rPr>
        <w:t xml:space="preserve"> </w:t>
      </w:r>
      <w:bookmarkEnd w:id="0"/>
      <w:r w:rsidRPr="00D36591">
        <w:rPr>
          <w:rStyle w:val="Heading2Char"/>
          <w:vertAlign w:val="superscript"/>
        </w:rPr>
        <w:t>b</w:t>
      </w:r>
      <w:r w:rsidRPr="00D36591">
        <w:rPr>
          <w:rStyle w:val="Heading2Char"/>
        </w:rPr>
        <w:t xml:space="preserve"> (Times New Roman, 12)</w:t>
      </w:r>
    </w:p>
    <w:p w14:paraId="6DC9194A" w14:textId="3A93326F" w:rsidR="00FC0D11" w:rsidRPr="00D36591" w:rsidRDefault="00FC0D11" w:rsidP="00FC0D11">
      <w:pPr>
        <w:pStyle w:val="Affiliation"/>
        <w:spacing w:line="240" w:lineRule="auto"/>
        <w:jc w:val="both"/>
        <w:rPr>
          <w:noProof/>
          <w:lang w:val="en-US"/>
        </w:rPr>
      </w:pPr>
      <w:r w:rsidRPr="00D36591">
        <w:rPr>
          <w:noProof/>
          <w:vertAlign w:val="superscript"/>
          <w:lang w:val="en-US"/>
        </w:rPr>
        <w:t>a</w:t>
      </w:r>
      <w:r w:rsidRPr="00D36591">
        <w:rPr>
          <w:noProof/>
          <w:lang w:val="en-US"/>
        </w:rPr>
        <w:t xml:space="preserve"> Affiliation</w:t>
      </w:r>
    </w:p>
    <w:p w14:paraId="56DC2544" w14:textId="5122634F" w:rsidR="00FC0D11" w:rsidRPr="00D36591" w:rsidRDefault="00FC0D11" w:rsidP="00FC0D11">
      <w:pPr>
        <w:pStyle w:val="Affiliation"/>
        <w:spacing w:line="240" w:lineRule="auto"/>
        <w:jc w:val="both"/>
        <w:rPr>
          <w:noProof/>
          <w:lang w:val="en-US"/>
        </w:rPr>
      </w:pPr>
      <w:r w:rsidRPr="00D36591">
        <w:rPr>
          <w:noProof/>
          <w:vertAlign w:val="superscript"/>
          <w:lang w:val="en-US"/>
        </w:rPr>
        <w:t>b</w:t>
      </w:r>
      <w:r w:rsidRPr="00D36591">
        <w:rPr>
          <w:noProof/>
          <w:lang w:val="en-US"/>
        </w:rPr>
        <w:t xml:space="preserve"> Affiliation</w:t>
      </w:r>
    </w:p>
    <w:p w14:paraId="568E856E" w14:textId="37FC5FCF" w:rsidR="00FC0D11" w:rsidRPr="00D36591" w:rsidRDefault="00FC0D11" w:rsidP="00FC0D11">
      <w:pPr>
        <w:pStyle w:val="Abstract"/>
        <w:spacing w:line="240" w:lineRule="auto"/>
        <w:ind w:left="851" w:right="851"/>
        <w:jc w:val="center"/>
        <w:rPr>
          <w:b/>
          <w:noProof/>
          <w:sz w:val="24"/>
        </w:rPr>
      </w:pPr>
      <w:r w:rsidRPr="00D36591">
        <w:rPr>
          <w:b/>
          <w:noProof/>
          <w:sz w:val="24"/>
        </w:rPr>
        <w:t>2</w:t>
      </w:r>
      <w:r w:rsidRPr="00D36591">
        <w:rPr>
          <w:b/>
          <w:noProof/>
          <w:sz w:val="24"/>
          <w:vertAlign w:val="superscript"/>
        </w:rPr>
        <w:t>nd</w:t>
      </w:r>
      <w:r w:rsidRPr="00D36591">
        <w:rPr>
          <w:b/>
          <w:noProof/>
          <w:sz w:val="24"/>
        </w:rPr>
        <w:t xml:space="preserve"> page and the following ones (title, abstract, </w:t>
      </w:r>
      <w:r>
        <w:rPr>
          <w:b/>
          <w:noProof/>
          <w:sz w:val="24"/>
        </w:rPr>
        <w:t>text</w:t>
      </w:r>
      <w:r w:rsidRPr="00D36591">
        <w:rPr>
          <w:b/>
          <w:noProof/>
          <w:sz w:val="24"/>
        </w:rPr>
        <w:t>)</w:t>
      </w:r>
    </w:p>
    <w:p w14:paraId="34A1C419" w14:textId="1FD3D55C" w:rsidR="00FC0D11" w:rsidRPr="00D36591" w:rsidRDefault="00FC0D11" w:rsidP="00FC0D11">
      <w:pPr>
        <w:pStyle w:val="Articletitle"/>
        <w:jc w:val="center"/>
        <w:rPr>
          <w:noProof/>
        </w:rPr>
      </w:pPr>
      <w:r w:rsidRPr="00D36591">
        <w:rPr>
          <w:noProof/>
        </w:rPr>
        <w:t>Lorem ipsum dolor sit amet (</w:t>
      </w:r>
      <w:r>
        <w:rPr>
          <w:noProof/>
        </w:rPr>
        <w:t xml:space="preserve">max. 27,000 characters with spaces, </w:t>
      </w:r>
      <w:r w:rsidRPr="00D36591">
        <w:rPr>
          <w:noProof/>
        </w:rPr>
        <w:t>Times New Roman, 14, bold)</w:t>
      </w:r>
    </w:p>
    <w:p w14:paraId="3CECC594" w14:textId="546F80D7" w:rsidR="00FC0D11" w:rsidRPr="00FC0D11" w:rsidRDefault="00FC0D11" w:rsidP="00FC0D11">
      <w:pPr>
        <w:pStyle w:val="Abstract"/>
        <w:spacing w:after="0" w:line="240" w:lineRule="auto"/>
        <w:ind w:left="851" w:right="851"/>
        <w:jc w:val="both"/>
        <w:rPr>
          <w:noProof/>
        </w:rPr>
      </w:pPr>
      <w:r w:rsidRPr="00D36591">
        <w:rPr>
          <w:b/>
          <w:noProof/>
        </w:rPr>
        <w:t>Abstract (</w:t>
      </w:r>
      <w:r w:rsidRPr="00FC0D11">
        <w:rPr>
          <w:b/>
          <w:bCs/>
          <w:noProof/>
        </w:rPr>
        <w:t>100 words</w:t>
      </w:r>
      <w:r>
        <w:rPr>
          <w:noProof/>
        </w:rPr>
        <w:t xml:space="preserve">, </w:t>
      </w:r>
      <w:r w:rsidRPr="00D36591">
        <w:rPr>
          <w:b/>
          <w:noProof/>
        </w:rPr>
        <w:t>Times New Roman, 11)</w:t>
      </w:r>
    </w:p>
    <w:p w14:paraId="62649814" w14:textId="3AAF1802" w:rsidR="00FC0D11" w:rsidRPr="00D36591" w:rsidRDefault="00FC0D11" w:rsidP="00FC0D11">
      <w:pPr>
        <w:pStyle w:val="Abstract"/>
        <w:spacing w:after="0" w:line="240" w:lineRule="auto"/>
        <w:ind w:left="851" w:right="851"/>
        <w:jc w:val="both"/>
        <w:rPr>
          <w:noProof/>
        </w:rPr>
      </w:pPr>
      <w:r w:rsidRPr="00D36591">
        <w:rPr>
          <w:noProof/>
        </w:rPr>
        <w:t xml:space="preserve">Lorem ipsum dolor sit amet, at mundi nostrud mentitum his, augue invenire est no. Nec ad discere corrumpit definiebas, no option maiestatis per. Ridens pertinacia forensibus ea ius, no eum omnesque atomorum. Ad sed quem odio, id eros aliquam suscipit eam, per placerat scripserit ea. Eum causae euripidis id. Eu pertinax efficiantur vel, qui stet scriptorem omittantur ne.An sea velit iuvaret conclusionemque, autem ullum eligendi sea ne, id causae adipiscing referrentur ius. Brute exerci nam et, vitae dolores moderatius ei sed, quaeque probatus tractatos per et. Quo quod denique adversarium ut, et tantas omnium partiendo pri. Enim voluptaria has an. </w:t>
      </w:r>
    </w:p>
    <w:p w14:paraId="482B24E3" w14:textId="4144B1AB" w:rsidR="00FC0D11" w:rsidRPr="00D36591" w:rsidRDefault="00FC0D11" w:rsidP="00FC0D11">
      <w:pPr>
        <w:pStyle w:val="Abstract"/>
        <w:spacing w:after="0" w:line="240" w:lineRule="auto"/>
        <w:ind w:left="851" w:right="851"/>
        <w:jc w:val="both"/>
        <w:rPr>
          <w:noProof/>
        </w:rPr>
      </w:pPr>
      <w:r w:rsidRPr="00D36591">
        <w:rPr>
          <w:noProof/>
        </w:rPr>
        <w:t>Keywords: lorem; ipsum; referrentur; autem ullum; pertinax; scriptorem (max. 7)</w:t>
      </w:r>
    </w:p>
    <w:p w14:paraId="3A32E857" w14:textId="05DFC71D" w:rsidR="00FC0D11" w:rsidRPr="00D36591" w:rsidRDefault="00FC0D11" w:rsidP="00FC0D11">
      <w:pPr>
        <w:pStyle w:val="Abstract"/>
        <w:spacing w:after="0" w:line="240" w:lineRule="auto"/>
        <w:ind w:left="851" w:right="851"/>
        <w:jc w:val="both"/>
        <w:rPr>
          <w:noProof/>
        </w:rPr>
      </w:pPr>
      <w:r w:rsidRPr="00D36591">
        <w:rPr>
          <w:noProof/>
        </w:rPr>
        <w:t xml:space="preserve">Article Classification: Research article </w:t>
      </w:r>
      <w:r w:rsidRPr="00D36591">
        <w:t>(Times New Roman 11)</w:t>
      </w:r>
    </w:p>
    <w:p w14:paraId="4E081D35" w14:textId="311BCC71" w:rsidR="00FC0D11" w:rsidRPr="00D36591" w:rsidRDefault="00FC0D11" w:rsidP="00FC0D11">
      <w:pPr>
        <w:pStyle w:val="Keywords"/>
        <w:spacing w:before="0" w:after="0" w:line="240" w:lineRule="auto"/>
      </w:pPr>
      <w:r w:rsidRPr="00D36591">
        <w:t>Line spacing</w:t>
      </w:r>
      <w:r>
        <w:t>:</w:t>
      </w:r>
      <w:r w:rsidRPr="00D36591">
        <w:t xml:space="preserve"> 1,0</w:t>
      </w:r>
    </w:p>
    <w:p w14:paraId="28555EA9" w14:textId="431ED912" w:rsidR="00FC0D11" w:rsidRPr="00D36591" w:rsidRDefault="00FC0D11" w:rsidP="00FC0D11">
      <w:pPr>
        <w:spacing w:line="240" w:lineRule="auto"/>
        <w:ind w:firstLine="708"/>
      </w:pPr>
      <w:r w:rsidRPr="00D36591">
        <w:t>Indentation</w:t>
      </w:r>
      <w:r>
        <w:t>:</w:t>
      </w:r>
      <w:r w:rsidRPr="00D36591">
        <w:t xml:space="preserve"> 1,27 cm 1</w:t>
      </w:r>
      <w:r w:rsidRPr="00D36591">
        <w:rPr>
          <w:vertAlign w:val="superscript"/>
        </w:rPr>
        <w:t>st</w:t>
      </w:r>
      <w:r w:rsidRPr="00D36591">
        <w:t xml:space="preserve"> line</w:t>
      </w:r>
    </w:p>
    <w:p w14:paraId="6E1D3C27" w14:textId="7ED2F6CD" w:rsidR="00FC0D11" w:rsidRPr="00D36591" w:rsidRDefault="00FC0D11" w:rsidP="00FC0D11">
      <w:pPr>
        <w:pStyle w:val="Heading1"/>
        <w:rPr>
          <w:noProof/>
        </w:rPr>
      </w:pPr>
      <w:r w:rsidRPr="00D36591">
        <w:rPr>
          <w:noProof/>
        </w:rPr>
        <w:t xml:space="preserve">1 Introduction (Times New Roman, 12, </w:t>
      </w:r>
      <w:r>
        <w:rPr>
          <w:noProof/>
        </w:rPr>
        <w:t>parts numbering</w:t>
      </w:r>
      <w:r w:rsidRPr="00D36591">
        <w:rPr>
          <w:noProof/>
        </w:rPr>
        <w:t>)</w:t>
      </w:r>
    </w:p>
    <w:p w14:paraId="72999E4C" w14:textId="77777777" w:rsidR="00FC0D11" w:rsidRPr="00D36591" w:rsidRDefault="00FC0D11" w:rsidP="00FC0D11">
      <w:pPr>
        <w:pStyle w:val="Newparagraph"/>
        <w:spacing w:line="240" w:lineRule="auto"/>
        <w:jc w:val="both"/>
        <w:rPr>
          <w:noProof/>
          <w:lang w:val="en-US"/>
        </w:rPr>
      </w:pPr>
      <w:r w:rsidRPr="00D36591">
        <w:rPr>
          <w:noProof/>
        </w:rPr>
        <w:t>Lorem ipsum dolor sit amet, enim debitis omittantur eu qui, cu has integre gubergren. Ad nemore noluisse delicatissimi vel, ea errem laudem tamquam sit. Ut eos putant utroque dignissim, eam solum inani suavitate cu.  (Times New Roman, 12)</w:t>
      </w:r>
    </w:p>
    <w:p w14:paraId="0A5ACCD0" w14:textId="77777777" w:rsidR="00FC0D11" w:rsidRPr="00D36591" w:rsidRDefault="00FC0D11" w:rsidP="00FC0D11">
      <w:pPr>
        <w:pStyle w:val="Bulletedlist"/>
        <w:numPr>
          <w:ilvl w:val="0"/>
          <w:numId w:val="2"/>
        </w:numPr>
        <w:spacing w:before="120" w:after="120" w:line="240" w:lineRule="auto"/>
        <w:rPr>
          <w:noProof/>
          <w:lang w:val="en-US"/>
        </w:rPr>
      </w:pPr>
      <w:r w:rsidRPr="00D36591">
        <w:rPr>
          <w:noProof/>
          <w:lang w:val="en-US"/>
        </w:rPr>
        <w:t>sint patrioque theophrastus est id, et mei eros oblique;</w:t>
      </w:r>
    </w:p>
    <w:p w14:paraId="586FFD23" w14:textId="77777777" w:rsidR="00FC0D11" w:rsidRPr="00D36591" w:rsidRDefault="00FC0D11" w:rsidP="00FC0D11">
      <w:pPr>
        <w:pStyle w:val="Bulletedlist"/>
        <w:numPr>
          <w:ilvl w:val="0"/>
          <w:numId w:val="2"/>
        </w:numPr>
        <w:spacing w:before="120" w:after="120" w:line="240" w:lineRule="auto"/>
        <w:rPr>
          <w:noProof/>
        </w:rPr>
      </w:pPr>
      <w:r w:rsidRPr="00D36591">
        <w:rPr>
          <w:noProof/>
          <w:lang w:val="en-US"/>
        </w:rPr>
        <w:t xml:space="preserve">et veri mandamus inciderint eam. </w:t>
      </w:r>
    </w:p>
    <w:p w14:paraId="5B4EFCAF" w14:textId="77777777" w:rsidR="00FC0D11" w:rsidRPr="00D36591" w:rsidRDefault="00FC0D11" w:rsidP="00FC0D11">
      <w:pPr>
        <w:pStyle w:val="Newparagraph"/>
        <w:spacing w:line="240" w:lineRule="auto"/>
        <w:jc w:val="both"/>
        <w:rPr>
          <w:noProof/>
        </w:rPr>
      </w:pPr>
      <w:r w:rsidRPr="00D36591">
        <w:rPr>
          <w:noProof/>
        </w:rPr>
        <w:t>…</w:t>
      </w:r>
    </w:p>
    <w:p w14:paraId="00409EAB" w14:textId="77777777" w:rsidR="00FC0D11" w:rsidRPr="00D36591" w:rsidRDefault="00FC0D11" w:rsidP="00FC0D11">
      <w:pPr>
        <w:pStyle w:val="Newparagraph"/>
        <w:spacing w:before="120" w:line="240" w:lineRule="auto"/>
        <w:ind w:firstLine="0"/>
        <w:jc w:val="center"/>
        <w:rPr>
          <w:noProof/>
          <w:sz w:val="22"/>
        </w:rPr>
      </w:pPr>
      <w:r w:rsidRPr="00D36591">
        <w:rPr>
          <w:noProof/>
          <w:lang w:val="sk-SK" w:eastAsia="sk-SK"/>
        </w:rPr>
        <w:lastRenderedPageBreak/>
        <w:drawing>
          <wp:inline distT="0" distB="0" distL="0" distR="0" wp14:anchorId="0516BC73" wp14:editId="5448491D">
            <wp:extent cx="2619375" cy="1371600"/>
            <wp:effectExtent l="0" t="0" r="9525" b="0"/>
            <wp:docPr id="3" name="Picture 3" descr="di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371600"/>
                    </a:xfrm>
                    <a:prstGeom prst="rect">
                      <a:avLst/>
                    </a:prstGeom>
                    <a:noFill/>
                    <a:ln>
                      <a:noFill/>
                    </a:ln>
                  </pic:spPr>
                </pic:pic>
              </a:graphicData>
            </a:graphic>
          </wp:inline>
        </w:drawing>
      </w:r>
    </w:p>
    <w:p w14:paraId="4A13B879" w14:textId="1547E126" w:rsidR="00FC0D11" w:rsidRDefault="00FC0D11" w:rsidP="00FC0D11">
      <w:pPr>
        <w:pStyle w:val="Newparagraph"/>
        <w:spacing w:line="240" w:lineRule="auto"/>
        <w:ind w:firstLine="0"/>
        <w:jc w:val="center"/>
        <w:rPr>
          <w:noProof/>
          <w:sz w:val="22"/>
        </w:rPr>
      </w:pPr>
      <w:r w:rsidRPr="00D36591">
        <w:rPr>
          <w:noProof/>
          <w:sz w:val="22"/>
        </w:rPr>
        <w:t>Figure 1 Malorum ocurreret te sit, luptatum partiendo pro cu; source: modified by (Calabrese 2005)</w:t>
      </w:r>
    </w:p>
    <w:p w14:paraId="0195194B" w14:textId="77777777" w:rsidR="00FC0D11" w:rsidRPr="00D36591" w:rsidRDefault="00FC0D11" w:rsidP="00FC0D11">
      <w:pPr>
        <w:pStyle w:val="Newparagraph"/>
        <w:spacing w:line="240" w:lineRule="auto"/>
        <w:ind w:firstLine="0"/>
        <w:jc w:val="center"/>
        <w:rPr>
          <w:noProof/>
          <w:sz w:val="22"/>
        </w:rPr>
      </w:pPr>
    </w:p>
    <w:p w14:paraId="7198D631" w14:textId="5FF333D1" w:rsidR="00FC0D11" w:rsidRPr="00D36591" w:rsidRDefault="00FC0D11" w:rsidP="00FC0D11">
      <w:pPr>
        <w:pStyle w:val="Heading1"/>
        <w:spacing w:before="0" w:line="240" w:lineRule="auto"/>
        <w:rPr>
          <w:noProof/>
        </w:rPr>
      </w:pPr>
      <w:r w:rsidRPr="00D36591">
        <w:rPr>
          <w:noProof/>
        </w:rPr>
        <w:t>2 Research and methods</w:t>
      </w:r>
    </w:p>
    <w:p w14:paraId="0F5E1508" w14:textId="77777777" w:rsidR="00FC0D11" w:rsidRPr="00D36591" w:rsidRDefault="00FC0D11" w:rsidP="00FC0D11">
      <w:pPr>
        <w:pStyle w:val="Newparagraph"/>
        <w:spacing w:line="240" w:lineRule="auto"/>
        <w:jc w:val="both"/>
        <w:rPr>
          <w:noProof/>
        </w:rPr>
      </w:pPr>
      <w:r w:rsidRPr="00D36591">
        <w:rPr>
          <w:noProof/>
        </w:rPr>
        <w:t xml:space="preserve">An graece melius audire pro, adhuc maluisset usu an, quod probo accusamus sea no. </w:t>
      </w:r>
    </w:p>
    <w:p w14:paraId="275997DE" w14:textId="77777777" w:rsidR="00FC0D11" w:rsidRPr="00D36591" w:rsidRDefault="00FC0D11" w:rsidP="00FC0D11">
      <w:pPr>
        <w:pStyle w:val="Newparagraph"/>
        <w:spacing w:line="240" w:lineRule="auto"/>
        <w:jc w:val="both"/>
        <w:rPr>
          <w:noProof/>
        </w:rPr>
      </w:pPr>
      <w:r w:rsidRPr="00D36591">
        <w:rPr>
          <w:noProof/>
        </w:rPr>
        <w:t>…</w:t>
      </w:r>
    </w:p>
    <w:p w14:paraId="3323EFD3" w14:textId="3EAB8567" w:rsidR="00FC0D11" w:rsidRPr="00D36591" w:rsidRDefault="00FC0D11" w:rsidP="00FC0D11">
      <w:pPr>
        <w:pStyle w:val="Heading2"/>
        <w:spacing w:before="0" w:line="240" w:lineRule="auto"/>
        <w:rPr>
          <w:noProof/>
        </w:rPr>
      </w:pPr>
      <w:r w:rsidRPr="00D36591">
        <w:rPr>
          <w:noProof/>
        </w:rPr>
        <w:t>2.1 Mollis timeam nonumes nam</w:t>
      </w:r>
    </w:p>
    <w:p w14:paraId="04B432C5" w14:textId="77777777" w:rsidR="00FC0D11" w:rsidRPr="00D36591" w:rsidRDefault="00FC0D11" w:rsidP="00FC0D11">
      <w:pPr>
        <w:pStyle w:val="Newparagraph"/>
        <w:spacing w:line="240" w:lineRule="auto"/>
        <w:jc w:val="both"/>
        <w:rPr>
          <w:noProof/>
        </w:rPr>
      </w:pPr>
      <w:r w:rsidRPr="00D36591">
        <w:rPr>
          <w:noProof/>
        </w:rPr>
        <w:t xml:space="preserve">Ullum simul persequeris nam et. </w:t>
      </w:r>
    </w:p>
    <w:p w14:paraId="100C5D20" w14:textId="77777777" w:rsidR="00FC0D11" w:rsidRPr="00D36591" w:rsidRDefault="00FC0D11" w:rsidP="00FC0D11">
      <w:pPr>
        <w:pStyle w:val="Newparagraph"/>
        <w:spacing w:line="240" w:lineRule="auto"/>
        <w:jc w:val="both"/>
        <w:rPr>
          <w:noProof/>
        </w:rPr>
      </w:pPr>
      <w:r w:rsidRPr="00D36591">
        <w:rPr>
          <w:noProof/>
        </w:rPr>
        <w:t>…</w:t>
      </w:r>
    </w:p>
    <w:p w14:paraId="455D58E2" w14:textId="77777777" w:rsidR="00FC0D11" w:rsidRPr="00D36591" w:rsidRDefault="00FC0D11" w:rsidP="00FC0D11">
      <w:pPr>
        <w:pStyle w:val="Heading2"/>
        <w:spacing w:before="0" w:line="240" w:lineRule="auto"/>
        <w:rPr>
          <w:noProof/>
        </w:rPr>
      </w:pPr>
      <w:r w:rsidRPr="00D36591">
        <w:rPr>
          <w:noProof/>
        </w:rPr>
        <w:t>2.2 Nihil decore dissentiunt sit et</w:t>
      </w:r>
    </w:p>
    <w:p w14:paraId="2927C226" w14:textId="77777777" w:rsidR="00FC0D11" w:rsidRPr="00D36591" w:rsidRDefault="00FC0D11" w:rsidP="00FC0D11">
      <w:pPr>
        <w:pStyle w:val="Newparagraph"/>
        <w:spacing w:line="240" w:lineRule="auto"/>
        <w:jc w:val="both"/>
        <w:rPr>
          <w:noProof/>
        </w:rPr>
      </w:pPr>
      <w:r w:rsidRPr="00D36591">
        <w:rPr>
          <w:noProof/>
        </w:rPr>
        <w:t>…</w:t>
      </w:r>
    </w:p>
    <w:p w14:paraId="755002CB" w14:textId="77777777" w:rsidR="00FC0D11" w:rsidRPr="00D36591" w:rsidRDefault="00FC0D11" w:rsidP="00FC0D11">
      <w:pPr>
        <w:pStyle w:val="Heading3"/>
        <w:spacing w:before="0" w:line="240" w:lineRule="auto"/>
        <w:rPr>
          <w:noProof/>
        </w:rPr>
      </w:pPr>
      <w:r w:rsidRPr="00D36591">
        <w:rPr>
          <w:noProof/>
        </w:rPr>
        <w:t>2.2.1</w:t>
      </w:r>
      <w:r w:rsidRPr="00D36591">
        <w:rPr>
          <w:noProof/>
        </w:rPr>
        <w:tab/>
        <w:t>Habeo possim mei ne</w:t>
      </w:r>
    </w:p>
    <w:p w14:paraId="19882188" w14:textId="77777777" w:rsidR="00FC0D11" w:rsidRPr="00D36591" w:rsidRDefault="00FC0D11" w:rsidP="00FC0D11">
      <w:pPr>
        <w:pStyle w:val="Newparagraph"/>
        <w:spacing w:line="240" w:lineRule="auto"/>
        <w:jc w:val="both"/>
        <w:rPr>
          <w:noProof/>
        </w:rPr>
      </w:pPr>
      <w:r w:rsidRPr="00D36591">
        <w:rPr>
          <w:noProof/>
        </w:rPr>
        <w:t>…</w:t>
      </w:r>
    </w:p>
    <w:p w14:paraId="167B1495" w14:textId="77777777" w:rsidR="00FC0D11" w:rsidRPr="00D36591" w:rsidRDefault="00FC0D11" w:rsidP="00FC0D11">
      <w:pPr>
        <w:pStyle w:val="Newparagraph"/>
        <w:spacing w:line="240" w:lineRule="auto"/>
        <w:jc w:val="both"/>
        <w:rPr>
          <w:noProof/>
        </w:rPr>
      </w:pPr>
    </w:p>
    <w:p w14:paraId="0AD1581F" w14:textId="77777777" w:rsidR="00FC0D11" w:rsidRPr="00D36591" w:rsidRDefault="00FC0D11" w:rsidP="00FC0D11">
      <w:pPr>
        <w:pStyle w:val="Tabletitle"/>
        <w:spacing w:before="0" w:line="240" w:lineRule="auto"/>
        <w:rPr>
          <w:noProof/>
          <w:sz w:val="22"/>
          <w:szCs w:val="22"/>
          <w:lang w:val="en-US"/>
        </w:rPr>
      </w:pPr>
      <w:r w:rsidRPr="00D36591">
        <w:rPr>
          <w:noProof/>
          <w:sz w:val="22"/>
          <w:szCs w:val="22"/>
          <w:lang w:val="en-US"/>
        </w:rPr>
        <w:t>Table 1 Ne sea commodo discere scaevola; own elaboration</w:t>
      </w:r>
    </w:p>
    <w:tbl>
      <w:tblPr>
        <w:tblW w:w="8790" w:type="dxa"/>
        <w:tblInd w:w="70" w:type="dxa"/>
        <w:tblLayout w:type="fixed"/>
        <w:tblCellMar>
          <w:left w:w="70" w:type="dxa"/>
          <w:right w:w="70" w:type="dxa"/>
        </w:tblCellMar>
        <w:tblLook w:val="04A0" w:firstRow="1" w:lastRow="0" w:firstColumn="1" w:lastColumn="0" w:noHBand="0" w:noVBand="1"/>
      </w:tblPr>
      <w:tblGrid>
        <w:gridCol w:w="1702"/>
        <w:gridCol w:w="1181"/>
        <w:gridCol w:w="1181"/>
        <w:gridCol w:w="1182"/>
        <w:gridCol w:w="1181"/>
        <w:gridCol w:w="1181"/>
        <w:gridCol w:w="1182"/>
      </w:tblGrid>
      <w:tr w:rsidR="00FC0D11" w:rsidRPr="00D36591" w14:paraId="45F30124" w14:textId="77777777" w:rsidTr="00BB3532">
        <w:trPr>
          <w:trHeight w:val="300"/>
        </w:trPr>
        <w:tc>
          <w:tcPr>
            <w:tcW w:w="1702" w:type="dxa"/>
            <w:tcBorders>
              <w:top w:val="single" w:sz="12" w:space="0" w:color="auto"/>
              <w:left w:val="nil"/>
              <w:bottom w:val="single" w:sz="4" w:space="0" w:color="auto"/>
              <w:right w:val="nil"/>
            </w:tcBorders>
            <w:vAlign w:val="center"/>
          </w:tcPr>
          <w:p w14:paraId="1C2E5563" w14:textId="77777777" w:rsidR="00FC0D11" w:rsidRPr="00D36591" w:rsidRDefault="00FC0D11" w:rsidP="00BB3532">
            <w:pPr>
              <w:spacing w:line="240" w:lineRule="auto"/>
              <w:rPr>
                <w:noProof/>
                <w:sz w:val="22"/>
                <w:szCs w:val="22"/>
                <w:lang w:val="en-US"/>
              </w:rPr>
            </w:pPr>
          </w:p>
        </w:tc>
        <w:tc>
          <w:tcPr>
            <w:tcW w:w="1181" w:type="dxa"/>
            <w:tcBorders>
              <w:top w:val="single" w:sz="12" w:space="0" w:color="auto"/>
              <w:left w:val="nil"/>
              <w:bottom w:val="single" w:sz="4" w:space="0" w:color="auto"/>
              <w:right w:val="nil"/>
            </w:tcBorders>
            <w:noWrap/>
            <w:vAlign w:val="bottom"/>
          </w:tcPr>
          <w:p w14:paraId="388E6C51" w14:textId="77777777" w:rsidR="00FC0D11" w:rsidRPr="00D36591" w:rsidRDefault="00FC0D11" w:rsidP="00BB3532">
            <w:pPr>
              <w:spacing w:line="240" w:lineRule="auto"/>
              <w:jc w:val="center"/>
              <w:rPr>
                <w:sz w:val="22"/>
                <w:szCs w:val="22"/>
                <w:lang w:eastAsia="sk-SK"/>
              </w:rPr>
            </w:pPr>
          </w:p>
        </w:tc>
        <w:tc>
          <w:tcPr>
            <w:tcW w:w="1181" w:type="dxa"/>
            <w:tcBorders>
              <w:top w:val="single" w:sz="12" w:space="0" w:color="auto"/>
              <w:left w:val="nil"/>
              <w:bottom w:val="single" w:sz="4" w:space="0" w:color="auto"/>
              <w:right w:val="nil"/>
            </w:tcBorders>
            <w:noWrap/>
            <w:vAlign w:val="bottom"/>
          </w:tcPr>
          <w:p w14:paraId="4ADE1F7D" w14:textId="77777777" w:rsidR="00FC0D11" w:rsidRPr="00D36591" w:rsidRDefault="00FC0D11" w:rsidP="00BB3532">
            <w:pPr>
              <w:spacing w:line="240" w:lineRule="auto"/>
              <w:jc w:val="center"/>
              <w:rPr>
                <w:sz w:val="22"/>
                <w:szCs w:val="22"/>
                <w:lang w:eastAsia="sk-SK"/>
              </w:rPr>
            </w:pPr>
          </w:p>
        </w:tc>
        <w:tc>
          <w:tcPr>
            <w:tcW w:w="1182" w:type="dxa"/>
            <w:tcBorders>
              <w:top w:val="single" w:sz="12" w:space="0" w:color="auto"/>
              <w:left w:val="nil"/>
              <w:bottom w:val="single" w:sz="4" w:space="0" w:color="auto"/>
              <w:right w:val="nil"/>
            </w:tcBorders>
            <w:noWrap/>
            <w:vAlign w:val="bottom"/>
          </w:tcPr>
          <w:p w14:paraId="466AE3DD" w14:textId="77777777" w:rsidR="00FC0D11" w:rsidRPr="00D36591" w:rsidRDefault="00FC0D11" w:rsidP="00BB3532">
            <w:pPr>
              <w:spacing w:line="240" w:lineRule="auto"/>
              <w:jc w:val="center"/>
              <w:rPr>
                <w:sz w:val="22"/>
                <w:szCs w:val="22"/>
                <w:lang w:eastAsia="sk-SK"/>
              </w:rPr>
            </w:pPr>
          </w:p>
        </w:tc>
        <w:tc>
          <w:tcPr>
            <w:tcW w:w="1181" w:type="dxa"/>
            <w:tcBorders>
              <w:top w:val="single" w:sz="12" w:space="0" w:color="auto"/>
              <w:left w:val="nil"/>
              <w:bottom w:val="single" w:sz="4" w:space="0" w:color="auto"/>
              <w:right w:val="nil"/>
            </w:tcBorders>
            <w:noWrap/>
            <w:vAlign w:val="bottom"/>
          </w:tcPr>
          <w:p w14:paraId="0DB46CE1" w14:textId="77777777" w:rsidR="00FC0D11" w:rsidRPr="00D36591" w:rsidRDefault="00FC0D11" w:rsidP="00BB3532">
            <w:pPr>
              <w:spacing w:line="240" w:lineRule="auto"/>
              <w:jc w:val="center"/>
              <w:rPr>
                <w:sz w:val="22"/>
                <w:szCs w:val="22"/>
                <w:lang w:eastAsia="sk-SK"/>
              </w:rPr>
            </w:pPr>
          </w:p>
        </w:tc>
        <w:tc>
          <w:tcPr>
            <w:tcW w:w="1181" w:type="dxa"/>
            <w:tcBorders>
              <w:top w:val="single" w:sz="12" w:space="0" w:color="auto"/>
              <w:left w:val="nil"/>
              <w:bottom w:val="single" w:sz="4" w:space="0" w:color="auto"/>
              <w:right w:val="nil"/>
            </w:tcBorders>
            <w:noWrap/>
            <w:vAlign w:val="bottom"/>
          </w:tcPr>
          <w:p w14:paraId="5DC1B42D" w14:textId="77777777" w:rsidR="00FC0D11" w:rsidRPr="00D36591" w:rsidRDefault="00FC0D11" w:rsidP="00BB3532">
            <w:pPr>
              <w:spacing w:line="240" w:lineRule="auto"/>
              <w:jc w:val="center"/>
              <w:rPr>
                <w:sz w:val="22"/>
                <w:szCs w:val="22"/>
                <w:lang w:eastAsia="sk-SK"/>
              </w:rPr>
            </w:pPr>
          </w:p>
        </w:tc>
        <w:tc>
          <w:tcPr>
            <w:tcW w:w="1182" w:type="dxa"/>
            <w:tcBorders>
              <w:top w:val="single" w:sz="12" w:space="0" w:color="auto"/>
              <w:left w:val="nil"/>
              <w:bottom w:val="single" w:sz="4" w:space="0" w:color="auto"/>
              <w:right w:val="nil"/>
            </w:tcBorders>
            <w:noWrap/>
            <w:vAlign w:val="bottom"/>
          </w:tcPr>
          <w:p w14:paraId="6B2A0447" w14:textId="77777777" w:rsidR="00FC0D11" w:rsidRPr="00D36591" w:rsidRDefault="00FC0D11" w:rsidP="00BB3532">
            <w:pPr>
              <w:spacing w:line="240" w:lineRule="auto"/>
              <w:jc w:val="center"/>
              <w:rPr>
                <w:sz w:val="22"/>
                <w:szCs w:val="22"/>
                <w:lang w:eastAsia="sk-SK"/>
              </w:rPr>
            </w:pPr>
          </w:p>
        </w:tc>
      </w:tr>
      <w:tr w:rsidR="00FC0D11" w:rsidRPr="00D36591" w14:paraId="504A550B" w14:textId="77777777" w:rsidTr="00BB3532">
        <w:trPr>
          <w:trHeight w:val="300"/>
        </w:trPr>
        <w:tc>
          <w:tcPr>
            <w:tcW w:w="1702" w:type="dxa"/>
            <w:tcBorders>
              <w:top w:val="single" w:sz="4" w:space="0" w:color="auto"/>
              <w:left w:val="nil"/>
              <w:bottom w:val="nil"/>
              <w:right w:val="nil"/>
            </w:tcBorders>
            <w:noWrap/>
            <w:vAlign w:val="bottom"/>
          </w:tcPr>
          <w:p w14:paraId="167FAAE8" w14:textId="77777777" w:rsidR="00FC0D11" w:rsidRPr="00D36591" w:rsidRDefault="00FC0D11" w:rsidP="00BB3532">
            <w:pPr>
              <w:spacing w:line="240" w:lineRule="auto"/>
              <w:rPr>
                <w:sz w:val="22"/>
                <w:szCs w:val="22"/>
                <w:lang w:eastAsia="sk-SK"/>
              </w:rPr>
            </w:pPr>
          </w:p>
        </w:tc>
        <w:tc>
          <w:tcPr>
            <w:tcW w:w="1181" w:type="dxa"/>
            <w:tcBorders>
              <w:top w:val="single" w:sz="4" w:space="0" w:color="auto"/>
              <w:left w:val="nil"/>
              <w:bottom w:val="nil"/>
              <w:right w:val="nil"/>
            </w:tcBorders>
            <w:noWrap/>
            <w:vAlign w:val="center"/>
          </w:tcPr>
          <w:p w14:paraId="3ACC3E2E" w14:textId="77777777" w:rsidR="00FC0D11" w:rsidRPr="00D36591" w:rsidRDefault="00FC0D11" w:rsidP="00BB3532">
            <w:pPr>
              <w:spacing w:line="240" w:lineRule="auto"/>
              <w:jc w:val="center"/>
              <w:rPr>
                <w:sz w:val="22"/>
                <w:szCs w:val="22"/>
                <w:lang w:eastAsia="sk-SK"/>
              </w:rPr>
            </w:pPr>
          </w:p>
        </w:tc>
        <w:tc>
          <w:tcPr>
            <w:tcW w:w="1181" w:type="dxa"/>
            <w:tcBorders>
              <w:top w:val="single" w:sz="4" w:space="0" w:color="auto"/>
              <w:left w:val="nil"/>
              <w:bottom w:val="nil"/>
              <w:right w:val="nil"/>
            </w:tcBorders>
            <w:noWrap/>
            <w:vAlign w:val="center"/>
          </w:tcPr>
          <w:p w14:paraId="487A3185" w14:textId="77777777" w:rsidR="00FC0D11" w:rsidRPr="00D36591" w:rsidRDefault="00FC0D11" w:rsidP="00BB3532">
            <w:pPr>
              <w:spacing w:line="240" w:lineRule="auto"/>
              <w:jc w:val="center"/>
              <w:rPr>
                <w:sz w:val="22"/>
                <w:szCs w:val="22"/>
                <w:lang w:eastAsia="sk-SK"/>
              </w:rPr>
            </w:pPr>
          </w:p>
        </w:tc>
        <w:tc>
          <w:tcPr>
            <w:tcW w:w="1182" w:type="dxa"/>
            <w:tcBorders>
              <w:top w:val="single" w:sz="4" w:space="0" w:color="auto"/>
              <w:left w:val="nil"/>
              <w:bottom w:val="nil"/>
              <w:right w:val="nil"/>
            </w:tcBorders>
            <w:noWrap/>
            <w:vAlign w:val="center"/>
          </w:tcPr>
          <w:p w14:paraId="12CA87BF" w14:textId="77777777" w:rsidR="00FC0D11" w:rsidRPr="00D36591" w:rsidRDefault="00FC0D11" w:rsidP="00BB3532">
            <w:pPr>
              <w:spacing w:line="240" w:lineRule="auto"/>
              <w:jc w:val="center"/>
              <w:rPr>
                <w:sz w:val="22"/>
                <w:szCs w:val="22"/>
                <w:lang w:eastAsia="sk-SK"/>
              </w:rPr>
            </w:pPr>
          </w:p>
        </w:tc>
        <w:tc>
          <w:tcPr>
            <w:tcW w:w="1181" w:type="dxa"/>
            <w:tcBorders>
              <w:top w:val="single" w:sz="4" w:space="0" w:color="auto"/>
              <w:left w:val="nil"/>
              <w:bottom w:val="nil"/>
              <w:right w:val="nil"/>
            </w:tcBorders>
            <w:noWrap/>
            <w:vAlign w:val="center"/>
          </w:tcPr>
          <w:p w14:paraId="7EC66859" w14:textId="77777777" w:rsidR="00FC0D11" w:rsidRPr="00D36591" w:rsidRDefault="00FC0D11" w:rsidP="00BB3532">
            <w:pPr>
              <w:spacing w:line="240" w:lineRule="auto"/>
              <w:jc w:val="center"/>
              <w:rPr>
                <w:sz w:val="22"/>
                <w:szCs w:val="22"/>
                <w:lang w:eastAsia="sk-SK"/>
              </w:rPr>
            </w:pPr>
          </w:p>
        </w:tc>
        <w:tc>
          <w:tcPr>
            <w:tcW w:w="1181" w:type="dxa"/>
            <w:tcBorders>
              <w:top w:val="single" w:sz="4" w:space="0" w:color="auto"/>
              <w:left w:val="nil"/>
              <w:bottom w:val="nil"/>
              <w:right w:val="nil"/>
            </w:tcBorders>
            <w:noWrap/>
            <w:vAlign w:val="center"/>
          </w:tcPr>
          <w:p w14:paraId="1C9E26DB" w14:textId="77777777" w:rsidR="00FC0D11" w:rsidRPr="00D36591" w:rsidRDefault="00FC0D11" w:rsidP="00BB3532">
            <w:pPr>
              <w:spacing w:line="240" w:lineRule="auto"/>
              <w:jc w:val="center"/>
              <w:rPr>
                <w:sz w:val="22"/>
                <w:szCs w:val="22"/>
                <w:lang w:eastAsia="sk-SK"/>
              </w:rPr>
            </w:pPr>
          </w:p>
        </w:tc>
        <w:tc>
          <w:tcPr>
            <w:tcW w:w="1182" w:type="dxa"/>
            <w:tcBorders>
              <w:top w:val="single" w:sz="4" w:space="0" w:color="auto"/>
              <w:left w:val="nil"/>
              <w:bottom w:val="nil"/>
              <w:right w:val="nil"/>
            </w:tcBorders>
            <w:noWrap/>
            <w:vAlign w:val="center"/>
          </w:tcPr>
          <w:p w14:paraId="7A45513C" w14:textId="77777777" w:rsidR="00FC0D11" w:rsidRPr="00D36591" w:rsidRDefault="00FC0D11" w:rsidP="00BB3532">
            <w:pPr>
              <w:spacing w:line="240" w:lineRule="auto"/>
              <w:jc w:val="center"/>
              <w:rPr>
                <w:sz w:val="22"/>
                <w:szCs w:val="22"/>
                <w:lang w:eastAsia="sk-SK"/>
              </w:rPr>
            </w:pPr>
          </w:p>
        </w:tc>
      </w:tr>
      <w:tr w:rsidR="00FC0D11" w:rsidRPr="00D36591" w14:paraId="248D3DE1" w14:textId="77777777" w:rsidTr="00BB3532">
        <w:trPr>
          <w:trHeight w:val="300"/>
        </w:trPr>
        <w:tc>
          <w:tcPr>
            <w:tcW w:w="1702" w:type="dxa"/>
            <w:noWrap/>
            <w:vAlign w:val="bottom"/>
          </w:tcPr>
          <w:p w14:paraId="4EAD76B7" w14:textId="77777777" w:rsidR="00FC0D11" w:rsidRPr="00D36591" w:rsidRDefault="00FC0D11" w:rsidP="00BB3532">
            <w:pPr>
              <w:spacing w:line="240" w:lineRule="auto"/>
              <w:rPr>
                <w:sz w:val="22"/>
                <w:szCs w:val="22"/>
                <w:lang w:eastAsia="sk-SK"/>
              </w:rPr>
            </w:pPr>
          </w:p>
        </w:tc>
        <w:tc>
          <w:tcPr>
            <w:tcW w:w="1181" w:type="dxa"/>
            <w:noWrap/>
            <w:vAlign w:val="center"/>
          </w:tcPr>
          <w:p w14:paraId="6FB01DA6" w14:textId="77777777" w:rsidR="00FC0D11" w:rsidRPr="00D36591" w:rsidRDefault="00FC0D11" w:rsidP="00BB3532">
            <w:pPr>
              <w:spacing w:line="240" w:lineRule="auto"/>
              <w:jc w:val="center"/>
              <w:rPr>
                <w:sz w:val="22"/>
                <w:szCs w:val="22"/>
                <w:lang w:eastAsia="sk-SK"/>
              </w:rPr>
            </w:pPr>
          </w:p>
        </w:tc>
        <w:tc>
          <w:tcPr>
            <w:tcW w:w="1181" w:type="dxa"/>
            <w:noWrap/>
            <w:vAlign w:val="center"/>
          </w:tcPr>
          <w:p w14:paraId="526E5AF8" w14:textId="77777777" w:rsidR="00FC0D11" w:rsidRPr="00D36591" w:rsidRDefault="00FC0D11" w:rsidP="00BB3532">
            <w:pPr>
              <w:spacing w:line="240" w:lineRule="auto"/>
              <w:jc w:val="center"/>
              <w:rPr>
                <w:sz w:val="22"/>
                <w:szCs w:val="22"/>
                <w:lang w:eastAsia="sk-SK"/>
              </w:rPr>
            </w:pPr>
          </w:p>
        </w:tc>
        <w:tc>
          <w:tcPr>
            <w:tcW w:w="1182" w:type="dxa"/>
            <w:noWrap/>
            <w:vAlign w:val="center"/>
          </w:tcPr>
          <w:p w14:paraId="6EA4CB0F" w14:textId="77777777" w:rsidR="00FC0D11" w:rsidRPr="00D36591" w:rsidRDefault="00FC0D11" w:rsidP="00BB3532">
            <w:pPr>
              <w:spacing w:line="240" w:lineRule="auto"/>
              <w:jc w:val="center"/>
              <w:rPr>
                <w:sz w:val="22"/>
                <w:szCs w:val="22"/>
                <w:lang w:eastAsia="sk-SK"/>
              </w:rPr>
            </w:pPr>
          </w:p>
        </w:tc>
        <w:tc>
          <w:tcPr>
            <w:tcW w:w="1181" w:type="dxa"/>
            <w:noWrap/>
            <w:vAlign w:val="center"/>
          </w:tcPr>
          <w:p w14:paraId="430EFF07" w14:textId="77777777" w:rsidR="00FC0D11" w:rsidRPr="00D36591" w:rsidRDefault="00FC0D11" w:rsidP="00BB3532">
            <w:pPr>
              <w:spacing w:line="240" w:lineRule="auto"/>
              <w:jc w:val="center"/>
              <w:rPr>
                <w:sz w:val="22"/>
                <w:szCs w:val="22"/>
                <w:lang w:eastAsia="sk-SK"/>
              </w:rPr>
            </w:pPr>
          </w:p>
        </w:tc>
        <w:tc>
          <w:tcPr>
            <w:tcW w:w="1181" w:type="dxa"/>
            <w:noWrap/>
            <w:vAlign w:val="center"/>
          </w:tcPr>
          <w:p w14:paraId="315A7DB2" w14:textId="77777777" w:rsidR="00FC0D11" w:rsidRPr="00D36591" w:rsidRDefault="00FC0D11" w:rsidP="00BB3532">
            <w:pPr>
              <w:spacing w:line="240" w:lineRule="auto"/>
              <w:jc w:val="center"/>
              <w:rPr>
                <w:sz w:val="22"/>
                <w:szCs w:val="22"/>
                <w:lang w:eastAsia="sk-SK"/>
              </w:rPr>
            </w:pPr>
          </w:p>
        </w:tc>
        <w:tc>
          <w:tcPr>
            <w:tcW w:w="1182" w:type="dxa"/>
            <w:noWrap/>
            <w:vAlign w:val="center"/>
          </w:tcPr>
          <w:p w14:paraId="7794DA72" w14:textId="77777777" w:rsidR="00FC0D11" w:rsidRPr="00D36591" w:rsidRDefault="00FC0D11" w:rsidP="00BB3532">
            <w:pPr>
              <w:spacing w:line="240" w:lineRule="auto"/>
              <w:jc w:val="center"/>
              <w:rPr>
                <w:sz w:val="22"/>
                <w:szCs w:val="22"/>
                <w:lang w:eastAsia="sk-SK"/>
              </w:rPr>
            </w:pPr>
          </w:p>
        </w:tc>
      </w:tr>
      <w:tr w:rsidR="00FC0D11" w:rsidRPr="00D36591" w14:paraId="13233101" w14:textId="77777777" w:rsidTr="00BB3532">
        <w:trPr>
          <w:trHeight w:val="288"/>
        </w:trPr>
        <w:tc>
          <w:tcPr>
            <w:tcW w:w="1702" w:type="dxa"/>
            <w:tcBorders>
              <w:top w:val="nil"/>
              <w:left w:val="nil"/>
              <w:bottom w:val="single" w:sz="12" w:space="0" w:color="auto"/>
              <w:right w:val="nil"/>
            </w:tcBorders>
            <w:noWrap/>
            <w:vAlign w:val="bottom"/>
          </w:tcPr>
          <w:p w14:paraId="598B9AF5" w14:textId="77777777" w:rsidR="00FC0D11" w:rsidRPr="00D36591" w:rsidRDefault="00FC0D11" w:rsidP="00BB3532">
            <w:pPr>
              <w:spacing w:line="240" w:lineRule="auto"/>
              <w:rPr>
                <w:sz w:val="22"/>
                <w:szCs w:val="22"/>
                <w:lang w:eastAsia="sk-SK"/>
              </w:rPr>
            </w:pPr>
          </w:p>
        </w:tc>
        <w:tc>
          <w:tcPr>
            <w:tcW w:w="1181" w:type="dxa"/>
            <w:tcBorders>
              <w:top w:val="nil"/>
              <w:left w:val="nil"/>
              <w:bottom w:val="single" w:sz="12" w:space="0" w:color="auto"/>
              <w:right w:val="nil"/>
            </w:tcBorders>
            <w:noWrap/>
            <w:vAlign w:val="center"/>
          </w:tcPr>
          <w:p w14:paraId="5BC48803" w14:textId="77777777" w:rsidR="00FC0D11" w:rsidRPr="00D36591" w:rsidRDefault="00FC0D11" w:rsidP="00BB3532">
            <w:pPr>
              <w:spacing w:line="240" w:lineRule="auto"/>
              <w:jc w:val="center"/>
              <w:rPr>
                <w:sz w:val="22"/>
                <w:szCs w:val="22"/>
                <w:lang w:eastAsia="sk-SK"/>
              </w:rPr>
            </w:pPr>
          </w:p>
        </w:tc>
        <w:tc>
          <w:tcPr>
            <w:tcW w:w="1181" w:type="dxa"/>
            <w:tcBorders>
              <w:top w:val="nil"/>
              <w:left w:val="nil"/>
              <w:bottom w:val="single" w:sz="12" w:space="0" w:color="auto"/>
              <w:right w:val="nil"/>
            </w:tcBorders>
            <w:noWrap/>
            <w:vAlign w:val="center"/>
          </w:tcPr>
          <w:p w14:paraId="1DA2C138" w14:textId="77777777" w:rsidR="00FC0D11" w:rsidRPr="00D36591" w:rsidRDefault="00FC0D11" w:rsidP="00BB3532">
            <w:pPr>
              <w:spacing w:line="240" w:lineRule="auto"/>
              <w:jc w:val="center"/>
              <w:rPr>
                <w:sz w:val="22"/>
                <w:szCs w:val="22"/>
                <w:lang w:eastAsia="sk-SK"/>
              </w:rPr>
            </w:pPr>
          </w:p>
        </w:tc>
        <w:tc>
          <w:tcPr>
            <w:tcW w:w="1182" w:type="dxa"/>
            <w:tcBorders>
              <w:top w:val="nil"/>
              <w:left w:val="nil"/>
              <w:bottom w:val="single" w:sz="12" w:space="0" w:color="auto"/>
              <w:right w:val="nil"/>
            </w:tcBorders>
            <w:noWrap/>
            <w:vAlign w:val="center"/>
          </w:tcPr>
          <w:p w14:paraId="07DB4AED" w14:textId="77777777" w:rsidR="00FC0D11" w:rsidRPr="00D36591" w:rsidRDefault="00FC0D11" w:rsidP="00BB3532">
            <w:pPr>
              <w:spacing w:line="240" w:lineRule="auto"/>
              <w:jc w:val="center"/>
              <w:rPr>
                <w:sz w:val="22"/>
                <w:szCs w:val="22"/>
                <w:lang w:eastAsia="sk-SK"/>
              </w:rPr>
            </w:pPr>
          </w:p>
        </w:tc>
        <w:tc>
          <w:tcPr>
            <w:tcW w:w="1181" w:type="dxa"/>
            <w:tcBorders>
              <w:top w:val="nil"/>
              <w:left w:val="nil"/>
              <w:bottom w:val="single" w:sz="12" w:space="0" w:color="auto"/>
              <w:right w:val="nil"/>
            </w:tcBorders>
            <w:noWrap/>
            <w:vAlign w:val="center"/>
          </w:tcPr>
          <w:p w14:paraId="02D627D0" w14:textId="77777777" w:rsidR="00FC0D11" w:rsidRPr="00D36591" w:rsidRDefault="00FC0D11" w:rsidP="00BB3532">
            <w:pPr>
              <w:spacing w:line="240" w:lineRule="auto"/>
              <w:jc w:val="center"/>
              <w:rPr>
                <w:sz w:val="22"/>
                <w:szCs w:val="22"/>
                <w:lang w:eastAsia="sk-SK"/>
              </w:rPr>
            </w:pPr>
          </w:p>
        </w:tc>
        <w:tc>
          <w:tcPr>
            <w:tcW w:w="1181" w:type="dxa"/>
            <w:tcBorders>
              <w:top w:val="nil"/>
              <w:left w:val="nil"/>
              <w:bottom w:val="single" w:sz="12" w:space="0" w:color="auto"/>
              <w:right w:val="nil"/>
            </w:tcBorders>
            <w:noWrap/>
            <w:vAlign w:val="center"/>
          </w:tcPr>
          <w:p w14:paraId="6CC21580" w14:textId="77777777" w:rsidR="00FC0D11" w:rsidRPr="00D36591" w:rsidRDefault="00FC0D11" w:rsidP="00BB3532">
            <w:pPr>
              <w:spacing w:line="240" w:lineRule="auto"/>
              <w:jc w:val="center"/>
              <w:rPr>
                <w:sz w:val="22"/>
                <w:szCs w:val="22"/>
                <w:lang w:eastAsia="sk-SK"/>
              </w:rPr>
            </w:pPr>
          </w:p>
        </w:tc>
        <w:tc>
          <w:tcPr>
            <w:tcW w:w="1182" w:type="dxa"/>
            <w:tcBorders>
              <w:top w:val="nil"/>
              <w:left w:val="nil"/>
              <w:bottom w:val="single" w:sz="12" w:space="0" w:color="auto"/>
              <w:right w:val="nil"/>
            </w:tcBorders>
            <w:noWrap/>
            <w:vAlign w:val="center"/>
          </w:tcPr>
          <w:p w14:paraId="6CBFBF85" w14:textId="77777777" w:rsidR="00FC0D11" w:rsidRPr="00D36591" w:rsidRDefault="00FC0D11" w:rsidP="00BB3532">
            <w:pPr>
              <w:spacing w:line="240" w:lineRule="auto"/>
              <w:jc w:val="center"/>
              <w:rPr>
                <w:sz w:val="22"/>
                <w:szCs w:val="22"/>
                <w:lang w:eastAsia="sk-SK"/>
              </w:rPr>
            </w:pPr>
          </w:p>
        </w:tc>
      </w:tr>
    </w:tbl>
    <w:p w14:paraId="481BA531" w14:textId="68ACC4C8" w:rsidR="00FC0D11" w:rsidRPr="00D36591" w:rsidRDefault="00FC0D11" w:rsidP="00FC0D11">
      <w:pPr>
        <w:pStyle w:val="Heading1"/>
        <w:rPr>
          <w:noProof/>
        </w:rPr>
      </w:pPr>
      <w:r w:rsidRPr="00D36591">
        <w:rPr>
          <w:noProof/>
        </w:rPr>
        <w:t>3 Results</w:t>
      </w:r>
    </w:p>
    <w:p w14:paraId="679D1A9F" w14:textId="77777777" w:rsidR="00FC0D11" w:rsidRPr="00D36591" w:rsidRDefault="00FC0D11" w:rsidP="00FC0D11">
      <w:pPr>
        <w:pStyle w:val="Newparagraph"/>
        <w:spacing w:line="240" w:lineRule="auto"/>
        <w:jc w:val="both"/>
        <w:rPr>
          <w:noProof/>
        </w:rPr>
      </w:pPr>
      <w:r w:rsidRPr="00D36591">
        <w:rPr>
          <w:noProof/>
        </w:rPr>
        <w:t>…</w:t>
      </w:r>
    </w:p>
    <w:p w14:paraId="11132D17" w14:textId="77777777" w:rsidR="00FC0D11" w:rsidRPr="00D36591" w:rsidRDefault="00FC0D11" w:rsidP="00FC0D11">
      <w:pPr>
        <w:pStyle w:val="Newparagraph"/>
        <w:spacing w:before="120" w:line="240" w:lineRule="auto"/>
        <w:ind w:left="1440" w:hanging="1440"/>
        <w:jc w:val="center"/>
        <w:rPr>
          <w:noProof/>
          <w:sz w:val="22"/>
          <w:szCs w:val="22"/>
        </w:rPr>
      </w:pPr>
      <w:r w:rsidRPr="00D36591">
        <w:rPr>
          <w:noProof/>
          <w:lang w:val="sk-SK" w:eastAsia="sk-SK"/>
        </w:rPr>
        <w:drawing>
          <wp:inline distT="0" distB="0" distL="0" distR="0" wp14:anchorId="7429C65B" wp14:editId="01AB95B0">
            <wp:extent cx="3467100" cy="2466975"/>
            <wp:effectExtent l="0" t="0" r="0" b="9525"/>
            <wp:docPr id="2" name="Picture 2"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466975"/>
                    </a:xfrm>
                    <a:prstGeom prst="rect">
                      <a:avLst/>
                    </a:prstGeom>
                    <a:noFill/>
                    <a:ln>
                      <a:noFill/>
                    </a:ln>
                  </pic:spPr>
                </pic:pic>
              </a:graphicData>
            </a:graphic>
          </wp:inline>
        </w:drawing>
      </w:r>
    </w:p>
    <w:p w14:paraId="27B59157" w14:textId="0459A560" w:rsidR="00FC0D11" w:rsidRPr="00D36591" w:rsidRDefault="00FC0D11" w:rsidP="00FC0D11">
      <w:pPr>
        <w:pStyle w:val="Newparagraph"/>
        <w:spacing w:before="120" w:line="240" w:lineRule="auto"/>
        <w:ind w:left="1440" w:hanging="1440"/>
        <w:jc w:val="center"/>
        <w:rPr>
          <w:noProof/>
          <w:sz w:val="22"/>
          <w:szCs w:val="22"/>
        </w:rPr>
      </w:pPr>
      <w:r w:rsidRPr="00D36591">
        <w:rPr>
          <w:noProof/>
          <w:sz w:val="22"/>
          <w:szCs w:val="22"/>
        </w:rPr>
        <w:t xml:space="preserve">Figure 2 </w:t>
      </w:r>
      <w:r w:rsidRPr="00D36591">
        <w:rPr>
          <w:noProof/>
          <w:sz w:val="22"/>
          <w:szCs w:val="22"/>
        </w:rPr>
        <w:tab/>
        <w:t>Usu minim melius; source: own elaboration</w:t>
      </w:r>
    </w:p>
    <w:p w14:paraId="7B95831B" w14:textId="5C190D68" w:rsidR="00FC0D11" w:rsidRPr="00D36591" w:rsidRDefault="00FC0D11" w:rsidP="00FC0D11">
      <w:pPr>
        <w:pStyle w:val="Heading1"/>
        <w:rPr>
          <w:noProof/>
        </w:rPr>
      </w:pPr>
      <w:r w:rsidRPr="00D36591">
        <w:rPr>
          <w:noProof/>
        </w:rPr>
        <w:lastRenderedPageBreak/>
        <w:t>4 Discussion</w:t>
      </w:r>
    </w:p>
    <w:p w14:paraId="31D38E1B" w14:textId="77777777" w:rsidR="00FC0D11" w:rsidRPr="00D36591" w:rsidRDefault="00FC0D11" w:rsidP="00FC0D11">
      <w:pPr>
        <w:pStyle w:val="Newparagraph"/>
        <w:spacing w:line="240" w:lineRule="auto"/>
        <w:jc w:val="both"/>
        <w:rPr>
          <w:noProof/>
        </w:rPr>
      </w:pPr>
      <w:r w:rsidRPr="00D36591">
        <w:rPr>
          <w:noProof/>
        </w:rPr>
        <w:t>…</w:t>
      </w:r>
    </w:p>
    <w:p w14:paraId="1BFF7FD9" w14:textId="6620845D" w:rsidR="00FC0D11" w:rsidRPr="00D36591" w:rsidRDefault="00FC0D11" w:rsidP="00FC0D11">
      <w:pPr>
        <w:pStyle w:val="Heading1"/>
        <w:rPr>
          <w:noProof/>
        </w:rPr>
      </w:pPr>
      <w:r w:rsidRPr="00D36591">
        <w:rPr>
          <w:noProof/>
        </w:rPr>
        <w:t>Acknowledgements</w:t>
      </w:r>
    </w:p>
    <w:p w14:paraId="33D859BC" w14:textId="77777777" w:rsidR="00FC0D11" w:rsidRPr="00D36591" w:rsidRDefault="00FC0D11" w:rsidP="00FC0D11">
      <w:pPr>
        <w:pStyle w:val="Newparagraph"/>
        <w:spacing w:line="240" w:lineRule="auto"/>
        <w:jc w:val="both"/>
        <w:rPr>
          <w:noProof/>
        </w:rPr>
      </w:pPr>
      <w:r w:rsidRPr="00D36591">
        <w:rPr>
          <w:noProof/>
        </w:rPr>
        <w:t>This work was supported by …</w:t>
      </w:r>
    </w:p>
    <w:p w14:paraId="0DF75A17" w14:textId="77E83FE0" w:rsidR="00FC0D11" w:rsidRPr="00D36591" w:rsidRDefault="00FC0D11" w:rsidP="00FC0D11">
      <w:pPr>
        <w:pStyle w:val="Heading1"/>
        <w:rPr>
          <w:noProof/>
          <w:lang w:val="en-US"/>
        </w:rPr>
      </w:pPr>
      <w:r w:rsidRPr="00D36591">
        <w:rPr>
          <w:noProof/>
          <w:lang w:val="en-US"/>
        </w:rPr>
        <w:t>References</w:t>
      </w:r>
    </w:p>
    <w:p w14:paraId="6547E132" w14:textId="77777777" w:rsidR="00FC0D11" w:rsidRPr="00D36591" w:rsidRDefault="00FC0D11" w:rsidP="00FC0D11">
      <w:pPr>
        <w:pStyle w:val="Newparagraph"/>
        <w:spacing w:line="240" w:lineRule="auto"/>
        <w:ind w:left="851" w:hanging="851"/>
        <w:jc w:val="both"/>
        <w:rPr>
          <w:noProof/>
          <w:sz w:val="22"/>
          <w:lang w:val="en-US"/>
        </w:rPr>
      </w:pPr>
      <w:r w:rsidRPr="00D36591">
        <w:rPr>
          <w:noProof/>
          <w:sz w:val="22"/>
          <w:lang w:val="en-US"/>
        </w:rPr>
        <w:t xml:space="preserve">Akao, Y. (1990), </w:t>
      </w:r>
      <w:r w:rsidRPr="00D36591">
        <w:rPr>
          <w:i/>
          <w:noProof/>
          <w:sz w:val="22"/>
          <w:lang w:val="en-US"/>
        </w:rPr>
        <w:t>Quality Function Deployment: Integrating Customer Requirements into Product Design.</w:t>
      </w:r>
      <w:r w:rsidRPr="00D36591">
        <w:rPr>
          <w:noProof/>
          <w:sz w:val="22"/>
          <w:lang w:val="en-US"/>
        </w:rPr>
        <w:t xml:space="preserve"> Product Press, Cambridge, MA.</w:t>
      </w:r>
    </w:p>
    <w:p w14:paraId="119727E3" w14:textId="77777777" w:rsidR="00FC0D11" w:rsidRPr="00D36591" w:rsidRDefault="00FC0D11" w:rsidP="00FC0D11">
      <w:pPr>
        <w:pStyle w:val="Newparagraph"/>
        <w:spacing w:line="240" w:lineRule="auto"/>
        <w:ind w:left="851" w:hanging="851"/>
        <w:jc w:val="both"/>
        <w:rPr>
          <w:noProof/>
          <w:sz w:val="22"/>
          <w:lang w:val="en-US"/>
        </w:rPr>
      </w:pPr>
      <w:r w:rsidRPr="00D36591">
        <w:rPr>
          <w:noProof/>
          <w:sz w:val="22"/>
          <w:lang w:val="en-US"/>
        </w:rPr>
        <w:t xml:space="preserve">Bhattacharya, A., Sarkar, B., and Mukherjee, S. K. (2005), “Integrating AHP with QFD for robot selection under requirement perspective.” </w:t>
      </w:r>
      <w:r w:rsidRPr="00D36591">
        <w:rPr>
          <w:i/>
          <w:noProof/>
          <w:sz w:val="22"/>
          <w:lang w:val="en-US"/>
        </w:rPr>
        <w:t xml:space="preserve">International Journal of Production Research, </w:t>
      </w:r>
      <w:r w:rsidRPr="00D36591">
        <w:rPr>
          <w:noProof/>
          <w:sz w:val="22"/>
          <w:lang w:val="en-US"/>
        </w:rPr>
        <w:t>Vol. 43 No. 17, pp. 3671-3685. doi:10.1080/00207540500137217</w:t>
      </w:r>
    </w:p>
    <w:p w14:paraId="6EE1F871" w14:textId="77777777" w:rsidR="00FC0D11" w:rsidRPr="00D36591" w:rsidRDefault="00FC0D11" w:rsidP="00FC0D11">
      <w:pPr>
        <w:pStyle w:val="Newparagraph"/>
        <w:spacing w:line="240" w:lineRule="auto"/>
        <w:ind w:left="851" w:hanging="851"/>
        <w:jc w:val="both"/>
        <w:rPr>
          <w:noProof/>
          <w:sz w:val="22"/>
          <w:lang w:val="en-US"/>
        </w:rPr>
      </w:pPr>
      <w:r w:rsidRPr="00D36591">
        <w:rPr>
          <w:noProof/>
          <w:sz w:val="22"/>
          <w:lang w:val="en-US"/>
        </w:rPr>
        <w:t xml:space="preserve">Calabrese, F.A. (2005), "The early pathways: theory to practice – a continuum", in Stankosky, M. (Ed.), </w:t>
      </w:r>
      <w:r w:rsidRPr="00D36591">
        <w:rPr>
          <w:i/>
          <w:noProof/>
          <w:sz w:val="22"/>
          <w:lang w:val="en-US"/>
        </w:rPr>
        <w:t>Creating the Discipline of Knowledge Management</w:t>
      </w:r>
      <w:r w:rsidRPr="00D36591">
        <w:rPr>
          <w:noProof/>
          <w:sz w:val="22"/>
          <w:lang w:val="en-US"/>
        </w:rPr>
        <w:t>, Elsevier, New York, NY, pp. 15-20. doi: 10.1016/b978-0-7506-7878-0.50006-5.</w:t>
      </w:r>
    </w:p>
    <w:p w14:paraId="6E05041B" w14:textId="77777777" w:rsidR="00FC0D11" w:rsidRPr="00D36591" w:rsidRDefault="00FC0D11" w:rsidP="00FC0D11">
      <w:pPr>
        <w:pStyle w:val="Newparagraph"/>
        <w:spacing w:line="240" w:lineRule="auto"/>
        <w:ind w:left="851" w:hanging="851"/>
        <w:jc w:val="both"/>
        <w:rPr>
          <w:noProof/>
          <w:sz w:val="22"/>
          <w:lang w:val="en-US"/>
        </w:rPr>
      </w:pPr>
      <w:r w:rsidRPr="00D36591">
        <w:rPr>
          <w:noProof/>
          <w:sz w:val="22"/>
          <w:lang w:val="en-US"/>
        </w:rPr>
        <w:t>Castle, B. (2005), "Introduction to web services for remote portlets", available at: http://www-128.ibm.com/developerworks/library/ws-wsrp/ (accessed 12 November 2007)</w:t>
      </w:r>
    </w:p>
    <w:p w14:paraId="517B5FCA" w14:textId="77777777" w:rsidR="00FC0D11" w:rsidRPr="00D36591" w:rsidRDefault="00FC0D11" w:rsidP="00FC0D11">
      <w:pPr>
        <w:pStyle w:val="Newparagraph"/>
        <w:spacing w:line="240" w:lineRule="auto"/>
        <w:ind w:left="851" w:hanging="851"/>
        <w:jc w:val="both"/>
        <w:rPr>
          <w:noProof/>
          <w:sz w:val="22"/>
          <w:lang w:val="en-US"/>
        </w:rPr>
      </w:pPr>
      <w:r w:rsidRPr="00D36591">
        <w:rPr>
          <w:noProof/>
          <w:sz w:val="22"/>
          <w:lang w:val="en-US"/>
        </w:rPr>
        <w:t xml:space="preserve">Jakkilinki, R., Georgievski, M. and Sharda, N. (2007), "Connecting destinations with an ontology-based e-tourism planner", in </w:t>
      </w:r>
      <w:r w:rsidRPr="00D36591">
        <w:rPr>
          <w:i/>
          <w:noProof/>
          <w:sz w:val="22"/>
          <w:lang w:val="en-US"/>
        </w:rPr>
        <w:t>Information and communication technologies in tourism 2007 proceedings of the international conference in Ljubljana, Slovenia, 2007</w:t>
      </w:r>
      <w:r w:rsidRPr="00D36591">
        <w:rPr>
          <w:noProof/>
          <w:sz w:val="22"/>
          <w:lang w:val="en-US"/>
        </w:rPr>
        <w:t>, Springer-Verlag, Vienna, pp. 12-32. doi: 10.1007/978-3-211-69566-1_3.</w:t>
      </w:r>
    </w:p>
    <w:p w14:paraId="33FAC76F" w14:textId="77777777" w:rsidR="00FC0D11" w:rsidRDefault="00FC0D11"/>
    <w:sectPr w:rsidR="00FC0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D4DE" w14:textId="77777777" w:rsidR="00FC0D11" w:rsidRDefault="00FC0D11" w:rsidP="00FC0D11">
      <w:pPr>
        <w:spacing w:line="240" w:lineRule="auto"/>
      </w:pPr>
      <w:r>
        <w:separator/>
      </w:r>
    </w:p>
  </w:endnote>
  <w:endnote w:type="continuationSeparator" w:id="0">
    <w:p w14:paraId="3FBEC088" w14:textId="77777777" w:rsidR="00FC0D11" w:rsidRDefault="00FC0D11" w:rsidP="00FC0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4905" w14:textId="77777777" w:rsidR="00FC0D11" w:rsidRDefault="00FC0D11" w:rsidP="00FC0D11">
      <w:pPr>
        <w:spacing w:line="240" w:lineRule="auto"/>
      </w:pPr>
      <w:r>
        <w:separator/>
      </w:r>
    </w:p>
  </w:footnote>
  <w:footnote w:type="continuationSeparator" w:id="0">
    <w:p w14:paraId="12F079FD" w14:textId="77777777" w:rsidR="00FC0D11" w:rsidRDefault="00FC0D11" w:rsidP="00FC0D11">
      <w:pPr>
        <w:spacing w:line="240" w:lineRule="auto"/>
      </w:pPr>
      <w:r>
        <w:continuationSeparator/>
      </w:r>
    </w:p>
  </w:footnote>
  <w:footnote w:id="1">
    <w:p w14:paraId="2E9A2188" w14:textId="70ED91E3" w:rsidR="00FC0D11" w:rsidRPr="00D36591" w:rsidRDefault="00FC0D11" w:rsidP="00FC0D11">
      <w:pPr>
        <w:pStyle w:val="FootnoteText"/>
      </w:pPr>
      <w:r w:rsidRPr="00D36591">
        <w:t xml:space="preserve">* </w:t>
      </w:r>
      <w:proofErr w:type="spellStart"/>
      <w:r w:rsidRPr="00D36591">
        <w:t>Corresponding</w:t>
      </w:r>
      <w:proofErr w:type="spellEnd"/>
      <w:r w:rsidRPr="00D36591">
        <w:t xml:space="preserve"> </w:t>
      </w:r>
      <w:proofErr w:type="spellStart"/>
      <w:r w:rsidRPr="00D36591">
        <w:t>author</w:t>
      </w:r>
      <w:proofErr w:type="spellEnd"/>
      <w:r w:rsidRPr="00D36591">
        <w:t xml:space="preserve">: </w:t>
      </w:r>
      <w:proofErr w:type="spellStart"/>
      <w:r w:rsidRPr="00D36591">
        <w:t>contact</w:t>
      </w:r>
      <w:proofErr w:type="spellEnd"/>
      <w:r w:rsidRPr="00D36591">
        <w:t xml:space="preserve"> </w:t>
      </w:r>
      <w:proofErr w:type="spellStart"/>
      <w:r w:rsidRPr="00D36591">
        <w:t>details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DE2"/>
    <w:multiLevelType w:val="hybridMultilevel"/>
    <w:tmpl w:val="A35A4600"/>
    <w:lvl w:ilvl="0" w:tplc="041B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778672991">
    <w:abstractNumId w:val="1"/>
  </w:num>
  <w:num w:numId="2" w16cid:durableId="66821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11"/>
    <w:rsid w:val="00FC0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6F2C"/>
  <w15:chartTrackingRefBased/>
  <w15:docId w15:val="{90BB21A8-A770-4F09-9491-22D2170C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11"/>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C0D11"/>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semiHidden/>
    <w:unhideWhenUsed/>
    <w:qFormat/>
    <w:rsid w:val="00FC0D11"/>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semiHidden/>
    <w:unhideWhenUsed/>
    <w:qFormat/>
    <w:rsid w:val="00FC0D11"/>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D11"/>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semiHidden/>
    <w:rsid w:val="00FC0D11"/>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semiHidden/>
    <w:rsid w:val="00FC0D11"/>
    <w:rPr>
      <w:rFonts w:ascii="Times New Roman" w:eastAsia="Times New Roman" w:hAnsi="Times New Roman" w:cs="Arial"/>
      <w:bCs/>
      <w:i/>
      <w:sz w:val="24"/>
      <w:szCs w:val="26"/>
      <w:lang w:val="en-GB" w:eastAsia="en-GB"/>
    </w:rPr>
  </w:style>
  <w:style w:type="character" w:customStyle="1" w:styleId="FootnoteTextChar">
    <w:name w:val="Footnote Text Char"/>
    <w:aliases w:val="Text poznámky pod čiarou 007 Char"/>
    <w:basedOn w:val="DefaultParagraphFont"/>
    <w:link w:val="FootnoteText"/>
    <w:locked/>
    <w:rsid w:val="00FC0D11"/>
    <w:rPr>
      <w:rFonts w:ascii="Times New Roman" w:hAnsi="Times New Roman" w:cs="Times New Roman"/>
    </w:rPr>
  </w:style>
  <w:style w:type="paragraph" w:styleId="FootnoteText">
    <w:name w:val="footnote text"/>
    <w:aliases w:val="Text poznámky pod čiarou 007"/>
    <w:basedOn w:val="Normal"/>
    <w:link w:val="FootnoteTextChar"/>
    <w:autoRedefine/>
    <w:unhideWhenUsed/>
    <w:rsid w:val="00FC0D11"/>
    <w:pPr>
      <w:spacing w:line="240" w:lineRule="auto"/>
      <w:ind w:left="709" w:hanging="709"/>
      <w:jc w:val="both"/>
    </w:pPr>
    <w:rPr>
      <w:rFonts w:eastAsiaTheme="minorHAnsi"/>
      <w:sz w:val="22"/>
      <w:szCs w:val="22"/>
      <w:lang w:val="sk-SK" w:eastAsia="en-US"/>
    </w:rPr>
  </w:style>
  <w:style w:type="character" w:customStyle="1" w:styleId="FootnoteTextChar1">
    <w:name w:val="Footnote Text Char1"/>
    <w:basedOn w:val="DefaultParagraphFont"/>
    <w:uiPriority w:val="99"/>
    <w:semiHidden/>
    <w:rsid w:val="00FC0D11"/>
    <w:rPr>
      <w:rFonts w:ascii="Times New Roman" w:eastAsia="Times New Roman" w:hAnsi="Times New Roman" w:cs="Times New Roman"/>
      <w:sz w:val="20"/>
      <w:szCs w:val="20"/>
      <w:lang w:val="en-GB" w:eastAsia="en-GB"/>
    </w:rPr>
  </w:style>
  <w:style w:type="paragraph" w:customStyle="1" w:styleId="Articletitle">
    <w:name w:val="Article title"/>
    <w:basedOn w:val="Normal"/>
    <w:next w:val="Normal"/>
    <w:qFormat/>
    <w:rsid w:val="00FC0D11"/>
    <w:pPr>
      <w:spacing w:after="120" w:line="360" w:lineRule="auto"/>
    </w:pPr>
    <w:rPr>
      <w:b/>
      <w:sz w:val="28"/>
    </w:rPr>
  </w:style>
  <w:style w:type="paragraph" w:customStyle="1" w:styleId="Authornames">
    <w:name w:val="Author names"/>
    <w:basedOn w:val="Normal"/>
    <w:next w:val="Normal"/>
    <w:qFormat/>
    <w:rsid w:val="00FC0D11"/>
    <w:pPr>
      <w:spacing w:before="240" w:line="360" w:lineRule="auto"/>
    </w:pPr>
    <w:rPr>
      <w:sz w:val="28"/>
    </w:rPr>
  </w:style>
  <w:style w:type="paragraph" w:customStyle="1" w:styleId="Affiliation">
    <w:name w:val="Affiliation"/>
    <w:basedOn w:val="Normal"/>
    <w:qFormat/>
    <w:rsid w:val="00FC0D11"/>
    <w:pPr>
      <w:spacing w:before="240" w:line="360" w:lineRule="auto"/>
    </w:pPr>
    <w:rPr>
      <w:i/>
    </w:rPr>
  </w:style>
  <w:style w:type="paragraph" w:customStyle="1" w:styleId="Keywords">
    <w:name w:val="Keywords"/>
    <w:basedOn w:val="Normal"/>
    <w:next w:val="Normal"/>
    <w:qFormat/>
    <w:rsid w:val="00FC0D11"/>
    <w:pPr>
      <w:spacing w:before="240" w:after="240" w:line="360" w:lineRule="auto"/>
      <w:ind w:left="720" w:right="567"/>
    </w:pPr>
    <w:rPr>
      <w:sz w:val="22"/>
    </w:rPr>
  </w:style>
  <w:style w:type="paragraph" w:customStyle="1" w:styleId="Abstract">
    <w:name w:val="Abstract"/>
    <w:basedOn w:val="Normal"/>
    <w:next w:val="Keywords"/>
    <w:qFormat/>
    <w:rsid w:val="00FC0D11"/>
    <w:pPr>
      <w:spacing w:before="360" w:after="300" w:line="360" w:lineRule="auto"/>
      <w:ind w:left="720" w:right="567"/>
    </w:pPr>
    <w:rPr>
      <w:sz w:val="22"/>
    </w:rPr>
  </w:style>
  <w:style w:type="paragraph" w:customStyle="1" w:styleId="Tabletitle">
    <w:name w:val="Table title"/>
    <w:basedOn w:val="Normal"/>
    <w:next w:val="Normal"/>
    <w:qFormat/>
    <w:rsid w:val="00FC0D11"/>
    <w:pPr>
      <w:spacing w:before="240" w:line="360" w:lineRule="auto"/>
    </w:pPr>
  </w:style>
  <w:style w:type="paragraph" w:customStyle="1" w:styleId="Newparagraph">
    <w:name w:val="New paragraph"/>
    <w:basedOn w:val="Normal"/>
    <w:qFormat/>
    <w:rsid w:val="00FC0D11"/>
    <w:pPr>
      <w:ind w:firstLine="720"/>
    </w:pPr>
  </w:style>
  <w:style w:type="paragraph" w:customStyle="1" w:styleId="Bulletedlist">
    <w:name w:val="Bulleted list"/>
    <w:basedOn w:val="Normal"/>
    <w:next w:val="Normal"/>
    <w:qFormat/>
    <w:rsid w:val="00FC0D11"/>
    <w:pPr>
      <w:numPr>
        <w:numId w:val="1"/>
      </w:numPr>
      <w:spacing w:before="240"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Sajgalikova</dc:creator>
  <cp:keywords/>
  <dc:description/>
  <cp:lastModifiedBy>Helena Sajgalikova</cp:lastModifiedBy>
  <cp:revision>1</cp:revision>
  <dcterms:created xsi:type="dcterms:W3CDTF">2023-01-23T08:49:00Z</dcterms:created>
  <dcterms:modified xsi:type="dcterms:W3CDTF">2023-01-23T08:56:00Z</dcterms:modified>
</cp:coreProperties>
</file>